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Quattrocento Sans" w:cs="Quattrocento Sans" w:eastAsia="Quattrocento Sans" w:hAnsi="Quattrocento Sans"/>
          <w:b w:val="1"/>
          <w:sz w:val="30"/>
          <w:szCs w:val="30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30"/>
          <w:szCs w:val="30"/>
          <w:rtl w:val="0"/>
        </w:rPr>
        <w:t xml:space="preserve">Early Years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Quattrocento Sans" w:cs="Quattrocento Sans" w:eastAsia="Quattrocento Sans" w:hAnsi="Quattrocento Sans"/>
          <w:sz w:val="30"/>
          <w:szCs w:val="30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30"/>
          <w:szCs w:val="30"/>
          <w:rtl w:val="0"/>
        </w:rPr>
        <w:t xml:space="preserve">Key Terms &amp; Glossary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Quattrocento Sans" w:cs="Quattrocento Sans" w:eastAsia="Quattrocento Sans" w:hAnsi="Quattrocento Sans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20"/>
        <w:gridCol w:w="6180"/>
        <w:tblGridChange w:id="0">
          <w:tblGrid>
            <w:gridCol w:w="2820"/>
            <w:gridCol w:w="61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Climate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Climate is how hot, cold, dry or rainy a place is.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Climate change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Our Earth’s climate is getting too warm, because of greenhouse gases. We call this ‘climate change’.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Greenhouse gases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Greenhouse gases are gases that come from pollution from factories, power stations, cars and planes. They make a blanket that is heating up our earth.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Energy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Energy is power that makes things work. 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Many items that we use for cooking, washing or heating need energy to work. 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Renewable energy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Renewable energy is power from wind and the sun (solar). Renewable energy doesn’t make harmful greenhouse gases.</w:t>
            </w:r>
          </w:p>
        </w:tc>
      </w:tr>
    </w:tbl>
    <w:p w:rsidR="00000000" w:rsidDel="00000000" w:rsidP="00000000" w:rsidRDefault="00000000" w:rsidRPr="00000000" w14:paraId="00000011">
      <w:pPr>
        <w:spacing w:line="276" w:lineRule="auto"/>
        <w:rPr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144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spacing w:line="276" w:lineRule="auto"/>
      <w:rPr/>
    </w:pPr>
    <w:r w:rsidDel="00000000" w:rsidR="00000000" w:rsidRPr="00000000">
      <w:rPr>
        <w:rFonts w:ascii="Calibri" w:cs="Calibri" w:eastAsia="Calibri" w:hAnsi="Calibri"/>
        <w:i w:val="1"/>
        <w:sz w:val="18"/>
        <w:szCs w:val="18"/>
        <w:rtl w:val="0"/>
      </w:rPr>
      <w:t xml:space="preserve">Created in partnership with Merton’s Climate Action Group, funded by The London Borough of</w:t>
    </w: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i w:val="1"/>
        <w:sz w:val="18"/>
        <w:szCs w:val="18"/>
        <w:rtl w:val="0"/>
      </w:rPr>
      <w:t xml:space="preserve">Merton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6067425</wp:posOffset>
          </wp:positionH>
          <wp:positionV relativeFrom="paragraph">
            <wp:posOffset>-142871</wp:posOffset>
          </wp:positionV>
          <wp:extent cx="623888" cy="681351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3888" cy="68135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spacing w:line="276" w:lineRule="auto"/>
      <w:ind w:left="720" w:firstLine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-847723</wp:posOffset>
          </wp:positionH>
          <wp:positionV relativeFrom="paragraph">
            <wp:posOffset>-781048</wp:posOffset>
          </wp:positionV>
          <wp:extent cx="1366838" cy="1366838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6838" cy="13668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Th1yBTnDZjjavT8wTcLkB7QN9w==">CgMxLjA4AHIhMXMtMWdiUG9Vb3Utdy11bHZyU1ZKUWxnT1NKTmFYa3Zf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